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EBEF62" w14:textId="77777777" w:rsidR="00282C03" w:rsidRDefault="00282C03" w:rsidP="00282C03">
      <w:pPr>
        <w:ind w:right="450"/>
        <w:contextualSpacing/>
        <w:rPr>
          <w:b/>
          <w:color w:val="000000"/>
          <w:sz w:val="30"/>
          <w:szCs w:val="30"/>
        </w:rPr>
      </w:pPr>
    </w:p>
    <w:p w14:paraId="4F4B3B2C" w14:textId="77777777" w:rsidR="00282C03" w:rsidRDefault="00282C03" w:rsidP="00282C03">
      <w:pPr>
        <w:ind w:right="450"/>
        <w:contextualSpacing/>
        <w:rPr>
          <w:b/>
          <w:color w:val="000000"/>
          <w:sz w:val="30"/>
          <w:szCs w:val="30"/>
        </w:rPr>
      </w:pPr>
    </w:p>
    <w:p w14:paraId="1429E625" w14:textId="77777777" w:rsidR="00282C03" w:rsidRPr="007E6041" w:rsidRDefault="00282C03" w:rsidP="00282C03">
      <w:pPr>
        <w:ind w:right="450"/>
        <w:contextualSpacing/>
        <w:rPr>
          <w:b/>
          <w:color w:val="000000"/>
          <w:sz w:val="30"/>
          <w:szCs w:val="30"/>
        </w:rPr>
      </w:pPr>
      <w:r>
        <w:rPr>
          <w:noProof/>
          <w:lang w:eastAsia="en-US"/>
        </w:rPr>
        <w:drawing>
          <wp:anchor distT="0" distB="0" distL="114300" distR="114300" simplePos="0" relativeHeight="251667968" behindDoc="0" locked="0" layoutInCell="1" allowOverlap="1" wp14:anchorId="1855199C" wp14:editId="13C4398F">
            <wp:simplePos x="0" y="0"/>
            <wp:positionH relativeFrom="column">
              <wp:posOffset>2001520</wp:posOffset>
            </wp:positionH>
            <wp:positionV relativeFrom="paragraph">
              <wp:posOffset>-796290</wp:posOffset>
            </wp:positionV>
            <wp:extent cx="1888490" cy="965200"/>
            <wp:effectExtent l="0" t="0" r="0" b="0"/>
            <wp:wrapTight wrapText="bothSides">
              <wp:wrapPolygon edited="0">
                <wp:start x="0" y="0"/>
                <wp:lineTo x="0" y="21032"/>
                <wp:lineTo x="21208" y="21032"/>
                <wp:lineTo x="21208" y="0"/>
                <wp:lineTo x="0" y="0"/>
              </wp:wrapPolygon>
            </wp:wrapTight>
            <wp:docPr id="1" name="Picture 1" descr="BrandLogo_RGB_Bl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ndLogo_RGB_Black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6EE725" w14:textId="77777777" w:rsidR="00282C03" w:rsidRDefault="00282C03" w:rsidP="00282C03">
      <w:pPr>
        <w:rPr>
          <w:b/>
          <w:i/>
        </w:rPr>
      </w:pPr>
    </w:p>
    <w:p w14:paraId="59A4A274" w14:textId="3425732D" w:rsidR="00E1191E" w:rsidRPr="00C1189B" w:rsidRDefault="00E1191E" w:rsidP="004E5CC8">
      <w:pPr>
        <w:jc w:val="center"/>
        <w:outlineLvl w:val="0"/>
        <w:rPr>
          <w:b/>
          <w:i/>
        </w:rPr>
      </w:pPr>
      <w:r w:rsidRPr="00C1189B">
        <w:rPr>
          <w:b/>
          <w:i/>
        </w:rPr>
        <w:t>Kolbe will be exhibiting at the NAHB International Builders’ Show</w:t>
      </w:r>
      <w:r w:rsidRPr="00C1189B">
        <w:rPr>
          <w:b/>
          <w:i/>
          <w:iCs/>
          <w:color w:val="000000"/>
        </w:rPr>
        <w:t xml:space="preserve"> in Booth #</w:t>
      </w:r>
      <w:r w:rsidR="007B70BA" w:rsidRPr="00C1189B">
        <w:rPr>
          <w:b/>
          <w:i/>
          <w:iCs/>
          <w:color w:val="000000"/>
        </w:rPr>
        <w:t>W3600</w:t>
      </w:r>
    </w:p>
    <w:p w14:paraId="40029AB4" w14:textId="77777777" w:rsidR="00282C03" w:rsidRPr="00C1189B" w:rsidRDefault="00282C03" w:rsidP="004E5CC8">
      <w:pPr>
        <w:ind w:right="450"/>
        <w:contextualSpacing/>
        <w:jc w:val="center"/>
        <w:outlineLvl w:val="0"/>
        <w:rPr>
          <w:i/>
          <w:color w:val="000000"/>
        </w:rPr>
      </w:pPr>
      <w:r w:rsidRPr="00C1189B">
        <w:rPr>
          <w:i/>
          <w:color w:val="000000"/>
        </w:rPr>
        <w:t>Media contacts:</w:t>
      </w:r>
      <w:r w:rsidRPr="00C1189B">
        <w:rPr>
          <w:i/>
          <w:color w:val="000000"/>
        </w:rPr>
        <w:tab/>
        <w:t>Heather West, 612-724-8760, heather@heatherwestpr.com</w:t>
      </w:r>
    </w:p>
    <w:p w14:paraId="7399B140" w14:textId="77777777" w:rsidR="00282C03" w:rsidRPr="00C1189B" w:rsidRDefault="00282C03" w:rsidP="00282C03">
      <w:pPr>
        <w:ind w:right="450"/>
        <w:contextualSpacing/>
        <w:rPr>
          <w:i/>
          <w:color w:val="000000"/>
        </w:rPr>
      </w:pPr>
    </w:p>
    <w:p w14:paraId="0E0343A8" w14:textId="77777777" w:rsidR="003D4B56" w:rsidRPr="00C1189B" w:rsidRDefault="003D4B56" w:rsidP="003D4B56">
      <w:pPr>
        <w:ind w:right="450"/>
        <w:contextualSpacing/>
        <w:rPr>
          <w:i/>
          <w:color w:val="000000" w:themeColor="text1"/>
        </w:rPr>
      </w:pPr>
    </w:p>
    <w:p w14:paraId="6A3F2DE7" w14:textId="59A616E9" w:rsidR="00551BF8" w:rsidRDefault="00D318D7" w:rsidP="000768DB">
      <w:pPr>
        <w:contextualSpacing/>
        <w:jc w:val="center"/>
        <w:rPr>
          <w:b/>
          <w:color w:val="000000" w:themeColor="text1"/>
          <w:sz w:val="30"/>
          <w:szCs w:val="30"/>
        </w:rPr>
      </w:pPr>
      <w:r w:rsidRPr="00C1189B">
        <w:rPr>
          <w:b/>
          <w:color w:val="000000" w:themeColor="text1"/>
          <w:sz w:val="30"/>
          <w:szCs w:val="30"/>
        </w:rPr>
        <w:t>Kolbe</w:t>
      </w:r>
      <w:r w:rsidR="00620F9B" w:rsidRPr="00C1189B">
        <w:rPr>
          <w:b/>
          <w:color w:val="000000" w:themeColor="text1"/>
          <w:sz w:val="30"/>
          <w:szCs w:val="30"/>
        </w:rPr>
        <w:t xml:space="preserve"> offers </w:t>
      </w:r>
      <w:r w:rsidR="00551BF8">
        <w:rPr>
          <w:b/>
          <w:color w:val="000000" w:themeColor="text1"/>
          <w:sz w:val="30"/>
          <w:szCs w:val="30"/>
        </w:rPr>
        <w:t xml:space="preserve">a </w:t>
      </w:r>
      <w:r w:rsidR="00620F9B" w:rsidRPr="00C1189B">
        <w:rPr>
          <w:b/>
          <w:color w:val="000000" w:themeColor="text1"/>
          <w:sz w:val="30"/>
          <w:szCs w:val="30"/>
        </w:rPr>
        <w:t>full</w:t>
      </w:r>
      <w:r w:rsidR="001D517A" w:rsidRPr="00C1189B">
        <w:rPr>
          <w:b/>
          <w:color w:val="000000" w:themeColor="text1"/>
          <w:sz w:val="30"/>
          <w:szCs w:val="30"/>
        </w:rPr>
        <w:t xml:space="preserve"> range</w:t>
      </w:r>
      <w:r w:rsidR="00551BF8">
        <w:rPr>
          <w:b/>
          <w:color w:val="000000" w:themeColor="text1"/>
          <w:sz w:val="30"/>
          <w:szCs w:val="30"/>
        </w:rPr>
        <w:t xml:space="preserve"> of window </w:t>
      </w:r>
      <w:r w:rsidR="00BA51B0">
        <w:rPr>
          <w:b/>
          <w:color w:val="000000" w:themeColor="text1"/>
          <w:sz w:val="30"/>
          <w:szCs w:val="30"/>
        </w:rPr>
        <w:t>and</w:t>
      </w:r>
      <w:r w:rsidR="00551BF8">
        <w:rPr>
          <w:b/>
          <w:color w:val="000000" w:themeColor="text1"/>
          <w:sz w:val="30"/>
          <w:szCs w:val="30"/>
        </w:rPr>
        <w:t xml:space="preserve"> door solutions, </w:t>
      </w:r>
    </w:p>
    <w:p w14:paraId="7F682E08" w14:textId="608505DF" w:rsidR="004421D0" w:rsidRPr="00C1189B" w:rsidRDefault="00551BF8" w:rsidP="000768DB">
      <w:pPr>
        <w:contextualSpacing/>
        <w:jc w:val="center"/>
        <w:rPr>
          <w:b/>
          <w:color w:val="000000" w:themeColor="text1"/>
          <w:sz w:val="30"/>
          <w:szCs w:val="30"/>
        </w:rPr>
      </w:pPr>
      <w:r>
        <w:rPr>
          <w:b/>
          <w:color w:val="000000" w:themeColor="text1"/>
          <w:sz w:val="30"/>
          <w:szCs w:val="30"/>
        </w:rPr>
        <w:t>along with the tools to specify them</w:t>
      </w:r>
      <w:r w:rsidR="001D517A" w:rsidRPr="00C1189B">
        <w:rPr>
          <w:b/>
          <w:color w:val="000000" w:themeColor="text1"/>
          <w:sz w:val="30"/>
          <w:szCs w:val="30"/>
        </w:rPr>
        <w:t xml:space="preserve"> </w:t>
      </w:r>
    </w:p>
    <w:p w14:paraId="5ABAD613" w14:textId="77777777" w:rsidR="003D4B56" w:rsidRPr="00C1189B" w:rsidRDefault="003D4B56" w:rsidP="003D4B56">
      <w:pPr>
        <w:ind w:right="450"/>
        <w:contextualSpacing/>
        <w:rPr>
          <w:color w:val="000000" w:themeColor="text1"/>
          <w:sz w:val="30"/>
          <w:szCs w:val="30"/>
        </w:rPr>
      </w:pPr>
    </w:p>
    <w:p w14:paraId="34609757" w14:textId="77777777" w:rsidR="00181034" w:rsidRPr="00C1189B" w:rsidRDefault="00181034" w:rsidP="00181034">
      <w:pPr>
        <w:contextualSpacing/>
        <w:rPr>
          <w:color w:val="000000" w:themeColor="text1"/>
        </w:rPr>
      </w:pPr>
      <w:r w:rsidRPr="00C1189B">
        <w:rPr>
          <w:color w:val="000000" w:themeColor="text1"/>
        </w:rPr>
        <w:t>Wausau, Wisconsin (Feb.</w:t>
      </w:r>
      <w:r>
        <w:rPr>
          <w:color w:val="000000" w:themeColor="text1"/>
        </w:rPr>
        <w:t xml:space="preserve"> </w:t>
      </w:r>
      <w:r w:rsidRPr="00C1189B">
        <w:rPr>
          <w:color w:val="000000" w:themeColor="text1"/>
        </w:rPr>
        <w:t xml:space="preserve">2022) – Kolbe Windows &amp; Doors spent the past year celebrating 75 years in the window and door industry, honoring its history, people, community, and innovation through videos and events. </w:t>
      </w:r>
    </w:p>
    <w:p w14:paraId="789ABD64" w14:textId="77777777" w:rsidR="00181034" w:rsidRPr="00C1189B" w:rsidRDefault="00181034" w:rsidP="00181034">
      <w:pPr>
        <w:contextualSpacing/>
        <w:rPr>
          <w:color w:val="000000" w:themeColor="text1"/>
        </w:rPr>
      </w:pPr>
    </w:p>
    <w:p w14:paraId="6360AEE5" w14:textId="77777777" w:rsidR="00181034" w:rsidRPr="00C1189B" w:rsidRDefault="00181034" w:rsidP="00181034">
      <w:pPr>
        <w:contextualSpacing/>
        <w:rPr>
          <w:color w:val="000000" w:themeColor="text1"/>
        </w:rPr>
      </w:pPr>
      <w:r w:rsidRPr="00C1189B">
        <w:rPr>
          <w:color w:val="000000" w:themeColor="text1"/>
        </w:rPr>
        <w:t xml:space="preserve">This year, at the </w:t>
      </w:r>
      <w:r w:rsidRPr="00C1189B">
        <w:t xml:space="preserve">National Association of Home Builders International Builders’ Show (NAHB IBS), Kolbe continues to innovate and inspire, with a variety of displays in booth #W3600 that demonstrate </w:t>
      </w:r>
      <w:r w:rsidRPr="00C1189B">
        <w:rPr>
          <w:color w:val="000000" w:themeColor="text1"/>
        </w:rPr>
        <w:t xml:space="preserve">quality craftsmanship, attention to detail and exceptional design. </w:t>
      </w:r>
    </w:p>
    <w:p w14:paraId="0F2273EA" w14:textId="77777777" w:rsidR="00181034" w:rsidRPr="00C1189B" w:rsidRDefault="00181034" w:rsidP="00181034">
      <w:pPr>
        <w:contextualSpacing/>
      </w:pPr>
    </w:p>
    <w:p w14:paraId="37C5A0FD" w14:textId="77777777" w:rsidR="00181034" w:rsidRDefault="00181034" w:rsidP="00181034">
      <w:pPr>
        <w:widowControl w:val="0"/>
        <w:autoSpaceDE w:val="0"/>
        <w:autoSpaceDN w:val="0"/>
        <w:adjustRightInd w:val="0"/>
        <w:ind w:right="180"/>
      </w:pPr>
      <w:r w:rsidRPr="00C1189B">
        <w:rPr>
          <w:color w:val="000000" w:themeColor="text1"/>
        </w:rPr>
        <w:t>Crafted to individual specifications, Kolbe’s windows and doors can be customized in specialty shapes and sizes with a choice of wood species, finishes, glass types, divided lite patterns, hardware and more. Every product featured by Kolbe demonstrates this personalized approach</w:t>
      </w:r>
      <w:r w:rsidRPr="00C1189B">
        <w:t>.</w:t>
      </w:r>
      <w:r>
        <w:t xml:space="preserve"> </w:t>
      </w:r>
    </w:p>
    <w:p w14:paraId="33BDE09A" w14:textId="77777777" w:rsidR="00181034" w:rsidRDefault="00181034" w:rsidP="00181034">
      <w:pPr>
        <w:contextualSpacing/>
        <w:rPr>
          <w:color w:val="000000" w:themeColor="text1"/>
        </w:rPr>
      </w:pPr>
    </w:p>
    <w:p w14:paraId="165E53DB" w14:textId="28E53D7C" w:rsidR="00181034" w:rsidRDefault="00181034" w:rsidP="00181034">
      <w:pPr>
        <w:contextualSpacing/>
      </w:pPr>
      <w:r>
        <w:t xml:space="preserve">“The full breadth of our capabilities extends beyond the </w:t>
      </w:r>
      <w:r w:rsidR="00551BF8">
        <w:t>vast products we manufacture</w:t>
      </w:r>
      <w:r>
        <w:t>. Kolbe also offers a robust website with helpful tools and resources</w:t>
      </w:r>
      <w:r w:rsidR="00551BF8">
        <w:t xml:space="preserve"> that can be</w:t>
      </w:r>
      <w:r>
        <w:t xml:space="preserve"> explore</w:t>
      </w:r>
      <w:r w:rsidR="00551BF8">
        <w:t>d</w:t>
      </w:r>
      <w:r>
        <w:t xml:space="preserve"> at your leisure,</w:t>
      </w:r>
      <w:r w:rsidRPr="003828A2">
        <w:t>”</w:t>
      </w:r>
      <w:r>
        <w:t xml:space="preserve"> said Kolbe’s marketing manager, Liz Huber.</w:t>
      </w:r>
    </w:p>
    <w:p w14:paraId="50C844F5" w14:textId="6746F4ED" w:rsidR="00CA5E2F" w:rsidRDefault="00CA5E2F" w:rsidP="00B83930">
      <w:pPr>
        <w:contextualSpacing/>
        <w:rPr>
          <w:color w:val="000000" w:themeColor="text1"/>
        </w:rPr>
      </w:pPr>
    </w:p>
    <w:p w14:paraId="6D6F1BC8" w14:textId="5CFDA7CD" w:rsidR="00A309E2" w:rsidRDefault="00A309E2" w:rsidP="00B83930">
      <w:pPr>
        <w:contextualSpacing/>
        <w:rPr>
          <w:color w:val="000000" w:themeColor="text1"/>
        </w:rPr>
      </w:pPr>
      <w:r>
        <w:rPr>
          <w:color w:val="000000" w:themeColor="text1"/>
        </w:rPr>
        <w:t xml:space="preserve">Some of the helpful tools </w:t>
      </w:r>
      <w:r w:rsidR="00181034">
        <w:rPr>
          <w:color w:val="000000" w:themeColor="text1"/>
        </w:rPr>
        <w:t xml:space="preserve">and resources </w:t>
      </w:r>
      <w:r>
        <w:rPr>
          <w:color w:val="000000" w:themeColor="text1"/>
        </w:rPr>
        <w:t xml:space="preserve">that can be found on </w:t>
      </w:r>
      <w:hyperlink r:id="rId7" w:history="1">
        <w:r w:rsidRPr="004E5CC8">
          <w:rPr>
            <w:rStyle w:val="Hyperlink"/>
          </w:rPr>
          <w:t>kolbewindows.com</w:t>
        </w:r>
      </w:hyperlink>
      <w:r>
        <w:rPr>
          <w:color w:val="000000" w:themeColor="text1"/>
        </w:rPr>
        <w:t xml:space="preserve"> are:</w:t>
      </w:r>
    </w:p>
    <w:p w14:paraId="5CDE3095" w14:textId="77777777" w:rsidR="00A309E2" w:rsidRDefault="00A309E2" w:rsidP="00B83930">
      <w:pPr>
        <w:contextualSpacing/>
        <w:rPr>
          <w:color w:val="000000" w:themeColor="text1"/>
        </w:rPr>
      </w:pPr>
    </w:p>
    <w:p w14:paraId="75769663" w14:textId="77777777" w:rsidR="00710F60" w:rsidRPr="001E19A0" w:rsidRDefault="00710F60" w:rsidP="001E19A0">
      <w:pPr>
        <w:pStyle w:val="ListParagraph"/>
        <w:numPr>
          <w:ilvl w:val="0"/>
          <w:numId w:val="33"/>
        </w:numPr>
        <w:rPr>
          <w:b/>
          <w:bCs/>
        </w:rPr>
      </w:pPr>
      <w:r w:rsidRPr="001E19A0">
        <w:rPr>
          <w:b/>
          <w:bCs/>
        </w:rPr>
        <w:t>Virtual Showroom</w:t>
      </w:r>
    </w:p>
    <w:p w14:paraId="719D81E4" w14:textId="384BBC0B" w:rsidR="00710F60" w:rsidRPr="00710F60" w:rsidRDefault="00710F60" w:rsidP="001E19A0">
      <w:pPr>
        <w:pStyle w:val="ListParagraph"/>
      </w:pPr>
      <w:r>
        <w:t>Our</w:t>
      </w:r>
      <w:r w:rsidRPr="00710F60">
        <w:t xml:space="preserve"> 26-display </w:t>
      </w:r>
      <w:hyperlink r:id="rId8" w:history="1">
        <w:r w:rsidRPr="0014351F">
          <w:rPr>
            <w:rStyle w:val="Hyperlink"/>
          </w:rPr>
          <w:t>virtual showroom</w:t>
        </w:r>
      </w:hyperlink>
      <w:r w:rsidRPr="00710F60">
        <w:t xml:space="preserve"> features products from Kolbe’s VistaLuxe</w:t>
      </w:r>
      <w:r w:rsidRPr="00710F60">
        <w:rPr>
          <w:vertAlign w:val="superscript"/>
        </w:rPr>
        <w:t>®</w:t>
      </w:r>
      <w:r w:rsidRPr="00710F60">
        <w:t> Collection, Ultra Series and Forgent</w:t>
      </w:r>
      <w:r w:rsidRPr="00710F60">
        <w:rPr>
          <w:vertAlign w:val="superscript"/>
        </w:rPr>
        <w:t>®</w:t>
      </w:r>
      <w:r w:rsidR="00181034">
        <w:rPr>
          <w:vertAlign w:val="superscript"/>
        </w:rPr>
        <w:t xml:space="preserve"> </w:t>
      </w:r>
      <w:r w:rsidRPr="00710F60">
        <w:t>Series. Various window and door types are represented – from XL awnings and casements to lift &amp; slide doors – in unique configurations with a variety of hardware, wood</w:t>
      </w:r>
      <w:r w:rsidR="00485DA4">
        <w:t xml:space="preserve"> species</w:t>
      </w:r>
      <w:r w:rsidRPr="00710F60">
        <w:t xml:space="preserve"> and finish options.</w:t>
      </w:r>
      <w:r w:rsidR="00850F54">
        <w:t xml:space="preserve"> </w:t>
      </w:r>
      <w:r w:rsidRPr="00710F60">
        <w:t xml:space="preserve">The navigation allows the viewer to easily maneuver through the showroom space, with helpful tools, including directional buttons, floorplan maps, hot </w:t>
      </w:r>
      <w:r w:rsidR="00BA51B0" w:rsidRPr="00710F60">
        <w:t>spots,</w:t>
      </w:r>
      <w:r w:rsidRPr="00710F60">
        <w:t xml:space="preserve"> and pop-up information windows. Even the wall graphics and TV monitors are clickable</w:t>
      </w:r>
      <w:r w:rsidR="00551BF8">
        <w:t>.</w:t>
      </w:r>
    </w:p>
    <w:p w14:paraId="7E51794D" w14:textId="20D10441" w:rsidR="00850F54" w:rsidRDefault="00850F54" w:rsidP="00850F54">
      <w:pPr>
        <w:rPr>
          <w:color w:val="000000" w:themeColor="text1"/>
        </w:rPr>
      </w:pPr>
    </w:p>
    <w:p w14:paraId="2C5671CB" w14:textId="77777777" w:rsidR="00CF6FC9" w:rsidRPr="00DF246B" w:rsidRDefault="00CF6FC9" w:rsidP="00CF6FC9">
      <w:pPr>
        <w:numPr>
          <w:ilvl w:val="0"/>
          <w:numId w:val="33"/>
        </w:numPr>
        <w:rPr>
          <w:b/>
          <w:bCs/>
        </w:rPr>
      </w:pPr>
      <w:r w:rsidRPr="00DF246B">
        <w:rPr>
          <w:b/>
          <w:bCs/>
        </w:rPr>
        <w:t>Online Gallery</w:t>
      </w:r>
    </w:p>
    <w:p w14:paraId="0B583571" w14:textId="4188906C" w:rsidR="00CF6FC9" w:rsidRPr="00DF246B" w:rsidRDefault="00CF6FC9" w:rsidP="00CF6FC9">
      <w:pPr>
        <w:ind w:left="720"/>
      </w:pPr>
      <w:r w:rsidRPr="00DF246B">
        <w:t xml:space="preserve">Beyond </w:t>
      </w:r>
      <w:r w:rsidR="005D02A1">
        <w:t xml:space="preserve">inspiring photos, immerse yourself in </w:t>
      </w:r>
      <w:r w:rsidRPr="00DF246B">
        <w:t>product details, project case studies, videos, and custom solutions</w:t>
      </w:r>
      <w:r w:rsidR="005D02A1">
        <w:t>.</w:t>
      </w:r>
      <w:r w:rsidRPr="00DF246B">
        <w:t xml:space="preserve"> </w:t>
      </w:r>
      <w:r w:rsidR="005D02A1">
        <w:t>T</w:t>
      </w:r>
      <w:r w:rsidRPr="00DF246B">
        <w:t>he</w:t>
      </w:r>
      <w:r w:rsidR="00BA51B0">
        <w:t xml:space="preserve"> online</w:t>
      </w:r>
      <w:r w:rsidRPr="00DF246B">
        <w:t xml:space="preserve"> Gallery allows users to easily share content with others</w:t>
      </w:r>
      <w:r w:rsidR="005D02A1">
        <w:t xml:space="preserve"> and </w:t>
      </w:r>
      <w:r w:rsidR="005D02A1" w:rsidRPr="00DF246B">
        <w:t>offers robust filters and search capabilities, along with a refined user experience on desktop and mobile devices.</w:t>
      </w:r>
    </w:p>
    <w:p w14:paraId="5206E879" w14:textId="77777777" w:rsidR="00CF6FC9" w:rsidRPr="00DF246B" w:rsidRDefault="00CF6FC9" w:rsidP="00CF6FC9">
      <w:pPr>
        <w:rPr>
          <w:b/>
          <w:bCs/>
        </w:rPr>
      </w:pPr>
    </w:p>
    <w:p w14:paraId="529D927E" w14:textId="77777777" w:rsidR="003E5952" w:rsidRDefault="00CF6FC9" w:rsidP="003E5952">
      <w:pPr>
        <w:numPr>
          <w:ilvl w:val="0"/>
          <w:numId w:val="33"/>
        </w:numPr>
        <w:rPr>
          <w:b/>
          <w:bCs/>
        </w:rPr>
      </w:pPr>
      <w:r w:rsidRPr="003E5952">
        <w:rPr>
          <w:b/>
          <w:bCs/>
        </w:rPr>
        <w:t>Professional Tools</w:t>
      </w:r>
    </w:p>
    <w:p w14:paraId="79F8683C" w14:textId="5170854F" w:rsidR="00B83930" w:rsidRDefault="00BA51B0" w:rsidP="00BA51B0">
      <w:pPr>
        <w:ind w:left="720"/>
      </w:pPr>
      <w:r>
        <w:rPr>
          <w:rFonts w:eastAsia="Times New Roman"/>
          <w:color w:val="000000"/>
          <w:lang w:eastAsia="en-US"/>
        </w:rPr>
        <w:t xml:space="preserve">As a registered AIA Continuing Education Services provider, Kolbe offers </w:t>
      </w:r>
      <w:r w:rsidR="003E5952" w:rsidRPr="003E5952">
        <w:rPr>
          <w:rFonts w:eastAsia="Times New Roman"/>
          <w:color w:val="000000"/>
          <w:lang w:eastAsia="en-US"/>
        </w:rPr>
        <w:t xml:space="preserve">courses </w:t>
      </w:r>
      <w:r>
        <w:rPr>
          <w:rFonts w:eastAsia="Times New Roman"/>
          <w:color w:val="000000"/>
          <w:lang w:eastAsia="en-US"/>
        </w:rPr>
        <w:t xml:space="preserve">to </w:t>
      </w:r>
      <w:r w:rsidR="003E5952" w:rsidRPr="003E5952">
        <w:rPr>
          <w:rFonts w:eastAsia="Times New Roman"/>
          <w:color w:val="000000"/>
          <w:lang w:eastAsia="en-US"/>
        </w:rPr>
        <w:t>earn learning units</w:t>
      </w:r>
      <w:r>
        <w:rPr>
          <w:rFonts w:eastAsia="Times New Roman"/>
          <w:color w:val="000000"/>
          <w:lang w:eastAsia="en-US"/>
        </w:rPr>
        <w:t xml:space="preserve"> (LU)</w:t>
      </w:r>
      <w:r w:rsidR="003E5952" w:rsidRPr="003E5952">
        <w:rPr>
          <w:rFonts w:eastAsia="Times New Roman"/>
          <w:color w:val="000000"/>
          <w:lang w:eastAsia="en-US"/>
        </w:rPr>
        <w:t xml:space="preserve"> and</w:t>
      </w:r>
      <w:r>
        <w:rPr>
          <w:rFonts w:eastAsia="Times New Roman"/>
          <w:color w:val="000000"/>
          <w:lang w:eastAsia="en-US"/>
        </w:rPr>
        <w:t xml:space="preserve"> Health, Safety and Welfare</w:t>
      </w:r>
      <w:r w:rsidR="003E5952" w:rsidRPr="003E5952">
        <w:rPr>
          <w:rFonts w:eastAsia="Times New Roman"/>
          <w:color w:val="000000"/>
          <w:lang w:eastAsia="en-US"/>
        </w:rPr>
        <w:t xml:space="preserve"> </w:t>
      </w:r>
      <w:r>
        <w:rPr>
          <w:rFonts w:eastAsia="Times New Roman"/>
          <w:color w:val="000000"/>
          <w:lang w:eastAsia="en-US"/>
        </w:rPr>
        <w:t>(</w:t>
      </w:r>
      <w:r w:rsidR="003E5952" w:rsidRPr="003E5952">
        <w:rPr>
          <w:rFonts w:eastAsia="Times New Roman"/>
          <w:color w:val="000000"/>
          <w:lang w:eastAsia="en-US"/>
        </w:rPr>
        <w:t>HSW</w:t>
      </w:r>
      <w:r>
        <w:rPr>
          <w:rFonts w:eastAsia="Times New Roman"/>
          <w:color w:val="000000"/>
          <w:lang w:eastAsia="en-US"/>
        </w:rPr>
        <w:t>)</w:t>
      </w:r>
      <w:r w:rsidR="003E5952" w:rsidRPr="003E5952">
        <w:rPr>
          <w:rFonts w:eastAsia="Times New Roman"/>
          <w:color w:val="000000"/>
          <w:lang w:eastAsia="en-US"/>
        </w:rPr>
        <w:t xml:space="preserve"> credits, as well as valuable information about the fenestration industry</w:t>
      </w:r>
      <w:r>
        <w:rPr>
          <w:rFonts w:eastAsia="Times New Roman"/>
          <w:color w:val="000000"/>
          <w:lang w:eastAsia="en-US"/>
        </w:rPr>
        <w:t>. Plus, on kolbewindows.com you can access: an e</w:t>
      </w:r>
      <w:r w:rsidR="003E5952" w:rsidRPr="003E5952">
        <w:rPr>
          <w:rFonts w:eastAsia="Times New Roman"/>
          <w:color w:val="000000"/>
          <w:lang w:eastAsia="en-US"/>
        </w:rPr>
        <w:t>xtensive selection of 3D Models for Revit</w:t>
      </w:r>
      <w:r w:rsidR="003E5952" w:rsidRPr="003E5952">
        <w:rPr>
          <w:rFonts w:eastAsia="Times New Roman"/>
          <w:color w:val="000000"/>
          <w:vertAlign w:val="superscript"/>
          <w:lang w:eastAsia="en-US"/>
        </w:rPr>
        <w:t>®</w:t>
      </w:r>
      <w:r>
        <w:rPr>
          <w:rFonts w:eastAsia="Times New Roman"/>
          <w:color w:val="000000"/>
          <w:lang w:eastAsia="en-US"/>
        </w:rPr>
        <w:t xml:space="preserve">, </w:t>
      </w:r>
      <w:r w:rsidR="003E5952" w:rsidRPr="003E5952">
        <w:rPr>
          <w:rFonts w:eastAsia="Times New Roman"/>
          <w:color w:val="000000"/>
          <w:lang w:eastAsia="en-US"/>
        </w:rPr>
        <w:t>2D CAD drawings available in numerous formats</w:t>
      </w:r>
      <w:r>
        <w:rPr>
          <w:rFonts w:eastAsia="Times New Roman"/>
          <w:color w:val="000000"/>
          <w:lang w:eastAsia="en-US"/>
        </w:rPr>
        <w:t>, t</w:t>
      </w:r>
      <w:r w:rsidR="003E5952" w:rsidRPr="003E5952">
        <w:rPr>
          <w:rFonts w:eastAsia="Times New Roman"/>
          <w:color w:val="000000"/>
          <w:lang w:eastAsia="en-US"/>
        </w:rPr>
        <w:t>echnical data including CSI specifications, energy and performance data, installation instructions, calculation tools, etc.</w:t>
      </w:r>
    </w:p>
    <w:p w14:paraId="50C78854" w14:textId="11C5D43D" w:rsidR="003E5952" w:rsidRDefault="003E5952" w:rsidP="00D74106">
      <w:pPr>
        <w:contextualSpacing/>
      </w:pPr>
    </w:p>
    <w:p w14:paraId="6D6BD3D7" w14:textId="77777777" w:rsidR="003E5952" w:rsidRDefault="003E5952" w:rsidP="00D74106">
      <w:pPr>
        <w:contextualSpacing/>
        <w:rPr>
          <w:color w:val="000000" w:themeColor="text1"/>
        </w:rPr>
      </w:pPr>
    </w:p>
    <w:p w14:paraId="6E9BB1D4" w14:textId="605FD8C2" w:rsidR="00710F60" w:rsidRPr="00710F60" w:rsidRDefault="00710F60" w:rsidP="00710F60">
      <w:pPr>
        <w:contextualSpacing/>
      </w:pPr>
      <w:r w:rsidRPr="00710F60">
        <w:lastRenderedPageBreak/>
        <w:t xml:space="preserve">“We continually strive to </w:t>
      </w:r>
      <w:r w:rsidRPr="00BA51B0">
        <w:t>provid</w:t>
      </w:r>
      <w:r w:rsidR="00A10803" w:rsidRPr="00BA51B0">
        <w:t xml:space="preserve">e </w:t>
      </w:r>
      <w:r w:rsidR="00A070E9" w:rsidRPr="00BA51B0">
        <w:t>quality</w:t>
      </w:r>
      <w:r w:rsidR="00D336A4">
        <w:t xml:space="preserve"> products with options for style, performance and functionality, while providing </w:t>
      </w:r>
      <w:r w:rsidR="00A10803">
        <w:t xml:space="preserve">the necessary tools to support </w:t>
      </w:r>
      <w:r w:rsidR="005D02A1">
        <w:t>fellow professionals in our industry</w:t>
      </w:r>
      <w:r w:rsidRPr="00710F60">
        <w:t xml:space="preserve">,” </w:t>
      </w:r>
      <w:r w:rsidR="00D336A4">
        <w:t>adde</w:t>
      </w:r>
      <w:r w:rsidRPr="00710F60">
        <w:t xml:space="preserve">d </w:t>
      </w:r>
      <w:r w:rsidR="00A10803">
        <w:t>Huber</w:t>
      </w:r>
      <w:r w:rsidRPr="00710F60">
        <w:t>.</w:t>
      </w:r>
    </w:p>
    <w:p w14:paraId="17DFBEBD" w14:textId="77777777" w:rsidR="00243D0E" w:rsidRDefault="00243D0E" w:rsidP="002513F6">
      <w:pPr>
        <w:contextualSpacing/>
      </w:pPr>
    </w:p>
    <w:p w14:paraId="039618D3" w14:textId="651298D7" w:rsidR="00563A57" w:rsidRPr="009658B4" w:rsidRDefault="0027133C" w:rsidP="00637FAD">
      <w:pPr>
        <w:contextualSpacing/>
        <w:rPr>
          <w:color w:val="000000" w:themeColor="text1"/>
        </w:rPr>
      </w:pPr>
      <w:r w:rsidRPr="009658B4">
        <w:rPr>
          <w:color w:val="000000" w:themeColor="text1"/>
        </w:rPr>
        <w:t xml:space="preserve">For </w:t>
      </w:r>
      <w:r w:rsidR="00550964" w:rsidRPr="009658B4">
        <w:rPr>
          <w:color w:val="000000" w:themeColor="text1"/>
        </w:rPr>
        <w:t xml:space="preserve">more </w:t>
      </w:r>
      <w:r w:rsidR="00F55E03">
        <w:rPr>
          <w:color w:val="000000" w:themeColor="text1"/>
        </w:rPr>
        <w:t>information about Kolbe’s</w:t>
      </w:r>
      <w:r w:rsidR="00550964" w:rsidRPr="009658B4">
        <w:rPr>
          <w:color w:val="000000" w:themeColor="text1"/>
        </w:rPr>
        <w:t xml:space="preserve"> </w:t>
      </w:r>
      <w:r w:rsidR="004A2025">
        <w:rPr>
          <w:color w:val="000000" w:themeColor="text1"/>
        </w:rPr>
        <w:t>full capabilities</w:t>
      </w:r>
      <w:r w:rsidRPr="009658B4">
        <w:rPr>
          <w:color w:val="000000" w:themeColor="text1"/>
        </w:rPr>
        <w:t xml:space="preserve">, </w:t>
      </w:r>
      <w:r w:rsidR="00550964" w:rsidRPr="009658B4">
        <w:rPr>
          <w:color w:val="000000" w:themeColor="text1"/>
        </w:rPr>
        <w:t xml:space="preserve">please </w:t>
      </w:r>
      <w:r w:rsidRPr="009658B4">
        <w:rPr>
          <w:color w:val="000000" w:themeColor="text1"/>
        </w:rPr>
        <w:t xml:space="preserve">visit </w:t>
      </w:r>
      <w:hyperlink r:id="rId9" w:history="1">
        <w:r w:rsidR="00B97AF7" w:rsidRPr="00BA6BEC">
          <w:rPr>
            <w:rStyle w:val="Hyperlink"/>
          </w:rPr>
          <w:t>https://www.kolbewindows.com</w:t>
        </w:r>
      </w:hyperlink>
      <w:r w:rsidR="00087365">
        <w:t>.</w:t>
      </w:r>
    </w:p>
    <w:p w14:paraId="304311EC" w14:textId="77777777" w:rsidR="001A736D" w:rsidRPr="009658B4" w:rsidRDefault="001A736D" w:rsidP="003D4B56">
      <w:pPr>
        <w:ind w:right="90"/>
        <w:contextualSpacing/>
        <w:rPr>
          <w:i/>
          <w:iCs/>
          <w:color w:val="000000" w:themeColor="text1"/>
        </w:rPr>
      </w:pPr>
    </w:p>
    <w:p w14:paraId="6490C322" w14:textId="77777777" w:rsidR="00485DA4" w:rsidRPr="00CC4D70" w:rsidRDefault="00485DA4" w:rsidP="00485DA4">
      <w:pPr>
        <w:rPr>
          <w:i/>
          <w:iCs/>
          <w:color w:val="000000" w:themeColor="text1"/>
        </w:rPr>
      </w:pPr>
      <w:r w:rsidRPr="00CC4D70">
        <w:rPr>
          <w:i/>
          <w:iCs/>
          <w:color w:val="000000" w:themeColor="text1"/>
        </w:rPr>
        <w:t>What began in 1946 as a</w:t>
      </w:r>
      <w:r>
        <w:rPr>
          <w:i/>
          <w:iCs/>
          <w:color w:val="000000" w:themeColor="text1"/>
        </w:rPr>
        <w:t xml:space="preserve"> two-brother team </w:t>
      </w:r>
      <w:r w:rsidRPr="00CC4D70">
        <w:rPr>
          <w:i/>
          <w:iCs/>
          <w:color w:val="000000" w:themeColor="text1"/>
        </w:rPr>
        <w:t>has grown into an internationally respected manufacturing company. Kolbe Windows &amp; Doors is one of the nation’s leading manufacturers of</w:t>
      </w:r>
      <w:r>
        <w:rPr>
          <w:i/>
          <w:iCs/>
          <w:color w:val="000000" w:themeColor="text1"/>
        </w:rPr>
        <w:t xml:space="preserve"> windows and doors</w:t>
      </w:r>
      <w:r w:rsidRPr="00CC4D70">
        <w:rPr>
          <w:i/>
          <w:iCs/>
          <w:color w:val="000000" w:themeColor="text1"/>
        </w:rPr>
        <w:t xml:space="preserve"> for residential and</w:t>
      </w:r>
      <w:r>
        <w:rPr>
          <w:i/>
          <w:iCs/>
          <w:color w:val="000000" w:themeColor="text1"/>
        </w:rPr>
        <w:t xml:space="preserve"> commercial </w:t>
      </w:r>
      <w:r w:rsidRPr="00CC4D70">
        <w:rPr>
          <w:i/>
          <w:iCs/>
          <w:color w:val="000000" w:themeColor="text1"/>
        </w:rPr>
        <w:t>markets. After 75 years, Kolbe products are best known for superior quality, custom</w:t>
      </w:r>
      <w:r>
        <w:rPr>
          <w:i/>
          <w:iCs/>
          <w:color w:val="000000" w:themeColor="text1"/>
        </w:rPr>
        <w:t xml:space="preserve"> craftsmanship</w:t>
      </w:r>
      <w:r w:rsidRPr="00CC4D70">
        <w:rPr>
          <w:i/>
          <w:iCs/>
          <w:color w:val="000000" w:themeColor="text1"/>
        </w:rPr>
        <w:t>, attention to detail, as well as innovative and unique designs.</w:t>
      </w:r>
    </w:p>
    <w:p w14:paraId="24379DE1" w14:textId="77777777" w:rsidR="00C1189B" w:rsidRPr="009658B4" w:rsidRDefault="00C1189B" w:rsidP="00FD6594">
      <w:pPr>
        <w:ind w:right="-360"/>
        <w:contextualSpacing/>
        <w:rPr>
          <w:i/>
          <w:iCs/>
          <w:color w:val="000000" w:themeColor="text1"/>
        </w:rPr>
      </w:pPr>
    </w:p>
    <w:p w14:paraId="392BE26A" w14:textId="0198A91E" w:rsidR="0074275F" w:rsidRPr="009658B4" w:rsidRDefault="0074275F" w:rsidP="003D4B56">
      <w:pPr>
        <w:ind w:right="90"/>
        <w:contextualSpacing/>
        <w:jc w:val="center"/>
        <w:rPr>
          <w:i/>
          <w:color w:val="000000" w:themeColor="text1"/>
        </w:rPr>
      </w:pPr>
      <w:r>
        <w:rPr>
          <w:i/>
          <w:noProof/>
          <w:color w:val="000000" w:themeColor="text1"/>
          <w:lang w:eastAsia="en-US"/>
        </w:rPr>
        <w:drawing>
          <wp:anchor distT="0" distB="0" distL="114300" distR="114300" simplePos="0" relativeHeight="251660800" behindDoc="1" locked="0" layoutInCell="1" allowOverlap="1" wp14:anchorId="73D5BFD3" wp14:editId="6A2CE588">
            <wp:simplePos x="0" y="0"/>
            <wp:positionH relativeFrom="column">
              <wp:posOffset>18973800</wp:posOffset>
            </wp:positionH>
            <wp:positionV relativeFrom="paragraph">
              <wp:posOffset>13667740</wp:posOffset>
            </wp:positionV>
            <wp:extent cx="2789555" cy="3218815"/>
            <wp:effectExtent l="0" t="0" r="4445" b="6985"/>
            <wp:wrapNone/>
            <wp:docPr id="6" name="Picture 6" descr="2016-IBS-Customization-Y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6-IBS-Customization-Y32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4AA">
        <w:rPr>
          <w:i/>
          <w:color w:val="000000" w:themeColor="text1"/>
        </w:rPr>
        <w:t>###</w:t>
      </w:r>
    </w:p>
    <w:sectPr w:rsidR="0074275F" w:rsidRPr="009658B4" w:rsidSect="00871A5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34188"/>
    <w:multiLevelType w:val="hybridMultilevel"/>
    <w:tmpl w:val="949A64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222BA"/>
    <w:multiLevelType w:val="hybridMultilevel"/>
    <w:tmpl w:val="C346D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212F5A"/>
    <w:multiLevelType w:val="multilevel"/>
    <w:tmpl w:val="94A2A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816439"/>
    <w:multiLevelType w:val="hybridMultilevel"/>
    <w:tmpl w:val="700AA6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7F6639"/>
    <w:multiLevelType w:val="hybridMultilevel"/>
    <w:tmpl w:val="EB7694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B926D7D"/>
    <w:multiLevelType w:val="hybridMultilevel"/>
    <w:tmpl w:val="65A28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F749A1"/>
    <w:multiLevelType w:val="hybridMultilevel"/>
    <w:tmpl w:val="B84E1E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E37A3F"/>
    <w:multiLevelType w:val="hybridMultilevel"/>
    <w:tmpl w:val="C8109C4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8846F6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D70F0E"/>
    <w:multiLevelType w:val="hybridMultilevel"/>
    <w:tmpl w:val="5F8A8A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2B66C6"/>
    <w:multiLevelType w:val="hybridMultilevel"/>
    <w:tmpl w:val="1DACB5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653A1C"/>
    <w:multiLevelType w:val="hybridMultilevel"/>
    <w:tmpl w:val="F4A2AA9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F2B30C2"/>
    <w:multiLevelType w:val="hybridMultilevel"/>
    <w:tmpl w:val="6A00F5B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3CB2F6E"/>
    <w:multiLevelType w:val="hybridMultilevel"/>
    <w:tmpl w:val="9886D9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D40499"/>
    <w:multiLevelType w:val="hybridMultilevel"/>
    <w:tmpl w:val="305ED6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EA78A5"/>
    <w:multiLevelType w:val="hybridMultilevel"/>
    <w:tmpl w:val="260E7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24756D"/>
    <w:multiLevelType w:val="hybridMultilevel"/>
    <w:tmpl w:val="6624FB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344780"/>
    <w:multiLevelType w:val="hybridMultilevel"/>
    <w:tmpl w:val="83B674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8E2787"/>
    <w:multiLevelType w:val="hybridMultilevel"/>
    <w:tmpl w:val="1B60A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484DBD"/>
    <w:multiLevelType w:val="hybridMultilevel"/>
    <w:tmpl w:val="1988B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59461F"/>
    <w:multiLevelType w:val="hybridMultilevel"/>
    <w:tmpl w:val="949EE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6E3FFD"/>
    <w:multiLevelType w:val="hybridMultilevel"/>
    <w:tmpl w:val="9508FE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C520C8"/>
    <w:multiLevelType w:val="hybridMultilevel"/>
    <w:tmpl w:val="AF24A95E"/>
    <w:lvl w:ilvl="0" w:tplc="DCE26AA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4F437B80"/>
    <w:multiLevelType w:val="hybridMultilevel"/>
    <w:tmpl w:val="47CCC65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0FB7AC6"/>
    <w:multiLevelType w:val="hybridMultilevel"/>
    <w:tmpl w:val="C0A651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636F2C"/>
    <w:multiLevelType w:val="hybridMultilevel"/>
    <w:tmpl w:val="79FC46E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676E4A"/>
    <w:multiLevelType w:val="hybridMultilevel"/>
    <w:tmpl w:val="5EDA436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7BA44A2"/>
    <w:multiLevelType w:val="hybridMultilevel"/>
    <w:tmpl w:val="7A5CBA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F231BE"/>
    <w:multiLevelType w:val="hybridMultilevel"/>
    <w:tmpl w:val="91EEEB8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3887A4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8C6530"/>
    <w:multiLevelType w:val="hybridMultilevel"/>
    <w:tmpl w:val="522A9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0DC15FB"/>
    <w:multiLevelType w:val="hybridMultilevel"/>
    <w:tmpl w:val="F8AA4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2567A8"/>
    <w:multiLevelType w:val="hybridMultilevel"/>
    <w:tmpl w:val="E5B849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2E71C8"/>
    <w:multiLevelType w:val="hybridMultilevel"/>
    <w:tmpl w:val="105E46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7817E9"/>
    <w:multiLevelType w:val="multilevel"/>
    <w:tmpl w:val="F38CD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4CE599C"/>
    <w:multiLevelType w:val="hybridMultilevel"/>
    <w:tmpl w:val="9A5408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D65E6B"/>
    <w:multiLevelType w:val="hybridMultilevel"/>
    <w:tmpl w:val="F394F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4"/>
  </w:num>
  <w:num w:numId="3">
    <w:abstractNumId w:val="2"/>
  </w:num>
  <w:num w:numId="4">
    <w:abstractNumId w:val="28"/>
  </w:num>
  <w:num w:numId="5">
    <w:abstractNumId w:val="14"/>
  </w:num>
  <w:num w:numId="6">
    <w:abstractNumId w:val="16"/>
  </w:num>
  <w:num w:numId="7">
    <w:abstractNumId w:val="12"/>
  </w:num>
  <w:num w:numId="8">
    <w:abstractNumId w:val="9"/>
  </w:num>
  <w:num w:numId="9">
    <w:abstractNumId w:val="6"/>
  </w:num>
  <w:num w:numId="10">
    <w:abstractNumId w:val="1"/>
  </w:num>
  <w:num w:numId="11">
    <w:abstractNumId w:val="13"/>
  </w:num>
  <w:num w:numId="12">
    <w:abstractNumId w:val="17"/>
  </w:num>
  <w:num w:numId="13">
    <w:abstractNumId w:val="5"/>
  </w:num>
  <w:num w:numId="14">
    <w:abstractNumId w:val="29"/>
  </w:num>
  <w:num w:numId="15">
    <w:abstractNumId w:val="31"/>
  </w:num>
  <w:num w:numId="16">
    <w:abstractNumId w:val="3"/>
  </w:num>
  <w:num w:numId="17">
    <w:abstractNumId w:val="18"/>
  </w:num>
  <w:num w:numId="18">
    <w:abstractNumId w:val="0"/>
  </w:num>
  <w:num w:numId="19">
    <w:abstractNumId w:val="8"/>
  </w:num>
  <w:num w:numId="20">
    <w:abstractNumId w:val="21"/>
  </w:num>
  <w:num w:numId="21">
    <w:abstractNumId w:val="4"/>
  </w:num>
  <w:num w:numId="22">
    <w:abstractNumId w:val="19"/>
  </w:num>
  <w:num w:numId="23">
    <w:abstractNumId w:val="10"/>
  </w:num>
  <w:num w:numId="24">
    <w:abstractNumId w:val="22"/>
  </w:num>
  <w:num w:numId="25">
    <w:abstractNumId w:val="27"/>
  </w:num>
  <w:num w:numId="26">
    <w:abstractNumId w:val="7"/>
  </w:num>
  <w:num w:numId="27">
    <w:abstractNumId w:val="30"/>
  </w:num>
  <w:num w:numId="28">
    <w:abstractNumId w:val="24"/>
  </w:num>
  <w:num w:numId="29">
    <w:abstractNumId w:val="33"/>
  </w:num>
  <w:num w:numId="30">
    <w:abstractNumId w:val="20"/>
  </w:num>
  <w:num w:numId="31">
    <w:abstractNumId w:val="26"/>
  </w:num>
  <w:num w:numId="32">
    <w:abstractNumId w:val="15"/>
  </w:num>
  <w:num w:numId="33">
    <w:abstractNumId w:val="23"/>
  </w:num>
  <w:num w:numId="34">
    <w:abstractNumId w:val="25"/>
  </w:num>
  <w:num w:numId="35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embedSystem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100"/>
  <w:displayHorizontalDrawingGridEvery w:val="0"/>
  <w:displayVerticalDrawingGridEvery w:val="0"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72C22"/>
    <w:rsid w:val="00015D65"/>
    <w:rsid w:val="00020B28"/>
    <w:rsid w:val="000240B2"/>
    <w:rsid w:val="00025C70"/>
    <w:rsid w:val="00030533"/>
    <w:rsid w:val="00030CDA"/>
    <w:rsid w:val="00031EC4"/>
    <w:rsid w:val="0003253A"/>
    <w:rsid w:val="000334AA"/>
    <w:rsid w:val="000417E4"/>
    <w:rsid w:val="00043139"/>
    <w:rsid w:val="00045A9F"/>
    <w:rsid w:val="00055351"/>
    <w:rsid w:val="00055DC3"/>
    <w:rsid w:val="00055FB2"/>
    <w:rsid w:val="00061451"/>
    <w:rsid w:val="00062D58"/>
    <w:rsid w:val="000665EB"/>
    <w:rsid w:val="000768DB"/>
    <w:rsid w:val="00087365"/>
    <w:rsid w:val="00087434"/>
    <w:rsid w:val="000877E1"/>
    <w:rsid w:val="000B32EE"/>
    <w:rsid w:val="000B68DA"/>
    <w:rsid w:val="000C0A10"/>
    <w:rsid w:val="000C13CE"/>
    <w:rsid w:val="000C20C5"/>
    <w:rsid w:val="000C4317"/>
    <w:rsid w:val="000C5F4F"/>
    <w:rsid w:val="000C6BB5"/>
    <w:rsid w:val="000D077A"/>
    <w:rsid w:val="000D0B7F"/>
    <w:rsid w:val="000D7895"/>
    <w:rsid w:val="000E18F6"/>
    <w:rsid w:val="000E3469"/>
    <w:rsid w:val="000E6BA3"/>
    <w:rsid w:val="00111AB6"/>
    <w:rsid w:val="00112BF8"/>
    <w:rsid w:val="001137AF"/>
    <w:rsid w:val="00114459"/>
    <w:rsid w:val="00123617"/>
    <w:rsid w:val="001345D2"/>
    <w:rsid w:val="00136387"/>
    <w:rsid w:val="00137B53"/>
    <w:rsid w:val="00142D83"/>
    <w:rsid w:val="0014351F"/>
    <w:rsid w:val="001458F9"/>
    <w:rsid w:val="00151DF5"/>
    <w:rsid w:val="0015282A"/>
    <w:rsid w:val="00153985"/>
    <w:rsid w:val="00160049"/>
    <w:rsid w:val="0016492A"/>
    <w:rsid w:val="00164C5B"/>
    <w:rsid w:val="001653A7"/>
    <w:rsid w:val="001677A5"/>
    <w:rsid w:val="00181034"/>
    <w:rsid w:val="001856A6"/>
    <w:rsid w:val="001856D3"/>
    <w:rsid w:val="00191084"/>
    <w:rsid w:val="00193199"/>
    <w:rsid w:val="00193EB3"/>
    <w:rsid w:val="00194CFE"/>
    <w:rsid w:val="001A736D"/>
    <w:rsid w:val="001B3C89"/>
    <w:rsid w:val="001B3E7C"/>
    <w:rsid w:val="001C1653"/>
    <w:rsid w:val="001D517A"/>
    <w:rsid w:val="001E19A0"/>
    <w:rsid w:val="001E614E"/>
    <w:rsid w:val="00206C8B"/>
    <w:rsid w:val="002227DE"/>
    <w:rsid w:val="00226E2F"/>
    <w:rsid w:val="00235CD9"/>
    <w:rsid w:val="00242DB3"/>
    <w:rsid w:val="00243D0E"/>
    <w:rsid w:val="002513F6"/>
    <w:rsid w:val="00257AAE"/>
    <w:rsid w:val="00262523"/>
    <w:rsid w:val="00264A7D"/>
    <w:rsid w:val="0027133C"/>
    <w:rsid w:val="00271C3A"/>
    <w:rsid w:val="002766D8"/>
    <w:rsid w:val="002811B9"/>
    <w:rsid w:val="00282C03"/>
    <w:rsid w:val="002954AA"/>
    <w:rsid w:val="002A2343"/>
    <w:rsid w:val="002A5567"/>
    <w:rsid w:val="002B1428"/>
    <w:rsid w:val="002C040E"/>
    <w:rsid w:val="002C2D5D"/>
    <w:rsid w:val="002C650D"/>
    <w:rsid w:val="002C7835"/>
    <w:rsid w:val="002D4E0C"/>
    <w:rsid w:val="002E33FD"/>
    <w:rsid w:val="002F0005"/>
    <w:rsid w:val="002F413C"/>
    <w:rsid w:val="00301B5F"/>
    <w:rsid w:val="00301DC4"/>
    <w:rsid w:val="00301FA1"/>
    <w:rsid w:val="00303C4F"/>
    <w:rsid w:val="00310104"/>
    <w:rsid w:val="00314A36"/>
    <w:rsid w:val="00327A81"/>
    <w:rsid w:val="003319B4"/>
    <w:rsid w:val="003547F3"/>
    <w:rsid w:val="0036025E"/>
    <w:rsid w:val="00365018"/>
    <w:rsid w:val="003679B3"/>
    <w:rsid w:val="003758D6"/>
    <w:rsid w:val="00377203"/>
    <w:rsid w:val="00381E7F"/>
    <w:rsid w:val="003828A2"/>
    <w:rsid w:val="00383E05"/>
    <w:rsid w:val="00384CFD"/>
    <w:rsid w:val="00386322"/>
    <w:rsid w:val="00391461"/>
    <w:rsid w:val="00392802"/>
    <w:rsid w:val="003A455D"/>
    <w:rsid w:val="003A53D6"/>
    <w:rsid w:val="003B71A5"/>
    <w:rsid w:val="003C2830"/>
    <w:rsid w:val="003D4B56"/>
    <w:rsid w:val="003E5952"/>
    <w:rsid w:val="003F7CD3"/>
    <w:rsid w:val="004045DB"/>
    <w:rsid w:val="00407AEE"/>
    <w:rsid w:val="00407C00"/>
    <w:rsid w:val="00413A5F"/>
    <w:rsid w:val="00414C92"/>
    <w:rsid w:val="00415A6B"/>
    <w:rsid w:val="00427254"/>
    <w:rsid w:val="00433761"/>
    <w:rsid w:val="00440519"/>
    <w:rsid w:val="004421D0"/>
    <w:rsid w:val="00442E7C"/>
    <w:rsid w:val="00443CFE"/>
    <w:rsid w:val="004503B1"/>
    <w:rsid w:val="004510A5"/>
    <w:rsid w:val="0045562A"/>
    <w:rsid w:val="00455F85"/>
    <w:rsid w:val="00461FCE"/>
    <w:rsid w:val="0047793E"/>
    <w:rsid w:val="00485DA4"/>
    <w:rsid w:val="00486730"/>
    <w:rsid w:val="00491BFD"/>
    <w:rsid w:val="0049517F"/>
    <w:rsid w:val="00497F46"/>
    <w:rsid w:val="004A2025"/>
    <w:rsid w:val="004A20F0"/>
    <w:rsid w:val="004A4C85"/>
    <w:rsid w:val="004A6CCB"/>
    <w:rsid w:val="004B21F4"/>
    <w:rsid w:val="004C2095"/>
    <w:rsid w:val="004C2C0E"/>
    <w:rsid w:val="004D0FFE"/>
    <w:rsid w:val="004E4DD0"/>
    <w:rsid w:val="004E4F9E"/>
    <w:rsid w:val="004E5CC8"/>
    <w:rsid w:val="004E7B3A"/>
    <w:rsid w:val="004F1C00"/>
    <w:rsid w:val="004F24C9"/>
    <w:rsid w:val="004F52F7"/>
    <w:rsid w:val="004F55A9"/>
    <w:rsid w:val="004F7D4A"/>
    <w:rsid w:val="00503DCE"/>
    <w:rsid w:val="005055AF"/>
    <w:rsid w:val="00506980"/>
    <w:rsid w:val="00512D44"/>
    <w:rsid w:val="005150E9"/>
    <w:rsid w:val="00530040"/>
    <w:rsid w:val="00533763"/>
    <w:rsid w:val="00550964"/>
    <w:rsid w:val="00550ACE"/>
    <w:rsid w:val="00551817"/>
    <w:rsid w:val="00551BF8"/>
    <w:rsid w:val="00556642"/>
    <w:rsid w:val="0056005F"/>
    <w:rsid w:val="00560AFA"/>
    <w:rsid w:val="00563A57"/>
    <w:rsid w:val="00566BB0"/>
    <w:rsid w:val="00574A8B"/>
    <w:rsid w:val="00577701"/>
    <w:rsid w:val="005852F5"/>
    <w:rsid w:val="005871D4"/>
    <w:rsid w:val="00594368"/>
    <w:rsid w:val="005B253F"/>
    <w:rsid w:val="005B59B0"/>
    <w:rsid w:val="005C6E8F"/>
    <w:rsid w:val="005D02A1"/>
    <w:rsid w:val="005D0875"/>
    <w:rsid w:val="005D0C23"/>
    <w:rsid w:val="005D324F"/>
    <w:rsid w:val="005E5D7F"/>
    <w:rsid w:val="00600F7E"/>
    <w:rsid w:val="00607C64"/>
    <w:rsid w:val="00607EBC"/>
    <w:rsid w:val="006115DE"/>
    <w:rsid w:val="006118C3"/>
    <w:rsid w:val="0061360E"/>
    <w:rsid w:val="00620F9B"/>
    <w:rsid w:val="006331E8"/>
    <w:rsid w:val="00636406"/>
    <w:rsid w:val="0063651B"/>
    <w:rsid w:val="00637FAD"/>
    <w:rsid w:val="00641EF7"/>
    <w:rsid w:val="00642EF9"/>
    <w:rsid w:val="0065381E"/>
    <w:rsid w:val="00655582"/>
    <w:rsid w:val="00655FB1"/>
    <w:rsid w:val="006568CA"/>
    <w:rsid w:val="00657737"/>
    <w:rsid w:val="006715FA"/>
    <w:rsid w:val="00675112"/>
    <w:rsid w:val="00677E2D"/>
    <w:rsid w:val="00686F22"/>
    <w:rsid w:val="00692438"/>
    <w:rsid w:val="00697C67"/>
    <w:rsid w:val="006A068D"/>
    <w:rsid w:val="006A1076"/>
    <w:rsid w:val="006A1C82"/>
    <w:rsid w:val="006A3BE1"/>
    <w:rsid w:val="006A4943"/>
    <w:rsid w:val="006A5262"/>
    <w:rsid w:val="006A5B72"/>
    <w:rsid w:val="006A6204"/>
    <w:rsid w:val="006B7B0F"/>
    <w:rsid w:val="006C1AF3"/>
    <w:rsid w:val="006C420B"/>
    <w:rsid w:val="006D003C"/>
    <w:rsid w:val="006D4B3D"/>
    <w:rsid w:val="006D5424"/>
    <w:rsid w:val="006E46F4"/>
    <w:rsid w:val="006E4DED"/>
    <w:rsid w:val="006F718E"/>
    <w:rsid w:val="00701F66"/>
    <w:rsid w:val="00706D50"/>
    <w:rsid w:val="00710F60"/>
    <w:rsid w:val="007121CB"/>
    <w:rsid w:val="00714AD2"/>
    <w:rsid w:val="00722260"/>
    <w:rsid w:val="00726786"/>
    <w:rsid w:val="00727000"/>
    <w:rsid w:val="00737BBC"/>
    <w:rsid w:val="0074275F"/>
    <w:rsid w:val="0074375A"/>
    <w:rsid w:val="007464AA"/>
    <w:rsid w:val="00746FF0"/>
    <w:rsid w:val="0075034C"/>
    <w:rsid w:val="0075546D"/>
    <w:rsid w:val="00760680"/>
    <w:rsid w:val="007636AA"/>
    <w:rsid w:val="007638C4"/>
    <w:rsid w:val="00763972"/>
    <w:rsid w:val="00771496"/>
    <w:rsid w:val="007836EA"/>
    <w:rsid w:val="007A15FD"/>
    <w:rsid w:val="007A291D"/>
    <w:rsid w:val="007B531F"/>
    <w:rsid w:val="007B70BA"/>
    <w:rsid w:val="007E62FB"/>
    <w:rsid w:val="007F0BA0"/>
    <w:rsid w:val="007F23C6"/>
    <w:rsid w:val="007F3DB7"/>
    <w:rsid w:val="007F73B0"/>
    <w:rsid w:val="00805237"/>
    <w:rsid w:val="0080528E"/>
    <w:rsid w:val="00817B20"/>
    <w:rsid w:val="00824CAA"/>
    <w:rsid w:val="008274AA"/>
    <w:rsid w:val="00841E77"/>
    <w:rsid w:val="00843CA7"/>
    <w:rsid w:val="00850B44"/>
    <w:rsid w:val="00850F54"/>
    <w:rsid w:val="00852FEE"/>
    <w:rsid w:val="00854E66"/>
    <w:rsid w:val="0085612B"/>
    <w:rsid w:val="008665E3"/>
    <w:rsid w:val="008711D4"/>
    <w:rsid w:val="0087149A"/>
    <w:rsid w:val="00871A5D"/>
    <w:rsid w:val="00876907"/>
    <w:rsid w:val="00883FCA"/>
    <w:rsid w:val="008864A9"/>
    <w:rsid w:val="00886629"/>
    <w:rsid w:val="0088754E"/>
    <w:rsid w:val="00892971"/>
    <w:rsid w:val="00894A7B"/>
    <w:rsid w:val="0089668D"/>
    <w:rsid w:val="008967AA"/>
    <w:rsid w:val="00897F0F"/>
    <w:rsid w:val="008A032F"/>
    <w:rsid w:val="008A1B81"/>
    <w:rsid w:val="008A1F8D"/>
    <w:rsid w:val="008A3C73"/>
    <w:rsid w:val="008A62D6"/>
    <w:rsid w:val="008A7F51"/>
    <w:rsid w:val="008B1B1A"/>
    <w:rsid w:val="008C2EE0"/>
    <w:rsid w:val="008C63C3"/>
    <w:rsid w:val="008D01D0"/>
    <w:rsid w:val="008D1447"/>
    <w:rsid w:val="008E60E7"/>
    <w:rsid w:val="008F0115"/>
    <w:rsid w:val="008F7F9C"/>
    <w:rsid w:val="00922D3F"/>
    <w:rsid w:val="00923CC2"/>
    <w:rsid w:val="00925B80"/>
    <w:rsid w:val="00926F34"/>
    <w:rsid w:val="0092762D"/>
    <w:rsid w:val="009417B4"/>
    <w:rsid w:val="00943D55"/>
    <w:rsid w:val="00950D6E"/>
    <w:rsid w:val="00953154"/>
    <w:rsid w:val="00961196"/>
    <w:rsid w:val="009658B4"/>
    <w:rsid w:val="00971C48"/>
    <w:rsid w:val="00972033"/>
    <w:rsid w:val="00975724"/>
    <w:rsid w:val="00982061"/>
    <w:rsid w:val="009825C5"/>
    <w:rsid w:val="009944F2"/>
    <w:rsid w:val="00994900"/>
    <w:rsid w:val="009A7012"/>
    <w:rsid w:val="009B4B93"/>
    <w:rsid w:val="009C2C5E"/>
    <w:rsid w:val="009C2DBA"/>
    <w:rsid w:val="009C78B0"/>
    <w:rsid w:val="009D0CF7"/>
    <w:rsid w:val="009D7CEE"/>
    <w:rsid w:val="009E4FA4"/>
    <w:rsid w:val="009E500D"/>
    <w:rsid w:val="009E5284"/>
    <w:rsid w:val="009F5F61"/>
    <w:rsid w:val="009F715F"/>
    <w:rsid w:val="00A070E9"/>
    <w:rsid w:val="00A104A9"/>
    <w:rsid w:val="00A10803"/>
    <w:rsid w:val="00A136DC"/>
    <w:rsid w:val="00A24BF8"/>
    <w:rsid w:val="00A30371"/>
    <w:rsid w:val="00A309E2"/>
    <w:rsid w:val="00A32DE2"/>
    <w:rsid w:val="00A430B5"/>
    <w:rsid w:val="00A52C1C"/>
    <w:rsid w:val="00A55862"/>
    <w:rsid w:val="00A60C48"/>
    <w:rsid w:val="00A6660E"/>
    <w:rsid w:val="00A676D0"/>
    <w:rsid w:val="00A74176"/>
    <w:rsid w:val="00A771A8"/>
    <w:rsid w:val="00A80261"/>
    <w:rsid w:val="00A825E2"/>
    <w:rsid w:val="00A83F0A"/>
    <w:rsid w:val="00A94B35"/>
    <w:rsid w:val="00AA2267"/>
    <w:rsid w:val="00AA5137"/>
    <w:rsid w:val="00AB1617"/>
    <w:rsid w:val="00AB3EB7"/>
    <w:rsid w:val="00AB4879"/>
    <w:rsid w:val="00AB56F0"/>
    <w:rsid w:val="00AC040B"/>
    <w:rsid w:val="00AC5791"/>
    <w:rsid w:val="00AD609A"/>
    <w:rsid w:val="00AE6E2B"/>
    <w:rsid w:val="00AF00D2"/>
    <w:rsid w:val="00B064F9"/>
    <w:rsid w:val="00B11B3D"/>
    <w:rsid w:val="00B128C0"/>
    <w:rsid w:val="00B21894"/>
    <w:rsid w:val="00B349CF"/>
    <w:rsid w:val="00B352A5"/>
    <w:rsid w:val="00B36E77"/>
    <w:rsid w:val="00B4167E"/>
    <w:rsid w:val="00B442F3"/>
    <w:rsid w:val="00B47074"/>
    <w:rsid w:val="00B55BE9"/>
    <w:rsid w:val="00B57425"/>
    <w:rsid w:val="00B57BBF"/>
    <w:rsid w:val="00B64523"/>
    <w:rsid w:val="00B673A0"/>
    <w:rsid w:val="00B72C22"/>
    <w:rsid w:val="00B736A9"/>
    <w:rsid w:val="00B73D1A"/>
    <w:rsid w:val="00B756D8"/>
    <w:rsid w:val="00B83930"/>
    <w:rsid w:val="00B83CE3"/>
    <w:rsid w:val="00B907D8"/>
    <w:rsid w:val="00B94828"/>
    <w:rsid w:val="00B97838"/>
    <w:rsid w:val="00B97AF7"/>
    <w:rsid w:val="00BA49AA"/>
    <w:rsid w:val="00BA51B0"/>
    <w:rsid w:val="00BA53FA"/>
    <w:rsid w:val="00BB2C9A"/>
    <w:rsid w:val="00BC136F"/>
    <w:rsid w:val="00BC29E9"/>
    <w:rsid w:val="00BC776C"/>
    <w:rsid w:val="00BD6E26"/>
    <w:rsid w:val="00BE1662"/>
    <w:rsid w:val="00BE64AA"/>
    <w:rsid w:val="00BE79A3"/>
    <w:rsid w:val="00BE7DFE"/>
    <w:rsid w:val="00BF67F2"/>
    <w:rsid w:val="00BF7477"/>
    <w:rsid w:val="00C01F19"/>
    <w:rsid w:val="00C03BC3"/>
    <w:rsid w:val="00C0480B"/>
    <w:rsid w:val="00C06D9C"/>
    <w:rsid w:val="00C07D57"/>
    <w:rsid w:val="00C1189B"/>
    <w:rsid w:val="00C256EE"/>
    <w:rsid w:val="00C2580E"/>
    <w:rsid w:val="00C5051B"/>
    <w:rsid w:val="00C55884"/>
    <w:rsid w:val="00C60B23"/>
    <w:rsid w:val="00C62B3A"/>
    <w:rsid w:val="00C674FE"/>
    <w:rsid w:val="00C743F9"/>
    <w:rsid w:val="00C75A62"/>
    <w:rsid w:val="00C75CC3"/>
    <w:rsid w:val="00C8089D"/>
    <w:rsid w:val="00C863B0"/>
    <w:rsid w:val="00C92CCB"/>
    <w:rsid w:val="00C93427"/>
    <w:rsid w:val="00C949F6"/>
    <w:rsid w:val="00C95578"/>
    <w:rsid w:val="00C97ABD"/>
    <w:rsid w:val="00CA3A7C"/>
    <w:rsid w:val="00CA5E2F"/>
    <w:rsid w:val="00CB6A11"/>
    <w:rsid w:val="00CC2FD1"/>
    <w:rsid w:val="00CC67E2"/>
    <w:rsid w:val="00CD00B1"/>
    <w:rsid w:val="00CD4147"/>
    <w:rsid w:val="00CD5F3C"/>
    <w:rsid w:val="00CD6423"/>
    <w:rsid w:val="00CF6B4E"/>
    <w:rsid w:val="00CF6FC9"/>
    <w:rsid w:val="00D01B53"/>
    <w:rsid w:val="00D06078"/>
    <w:rsid w:val="00D11F86"/>
    <w:rsid w:val="00D143E1"/>
    <w:rsid w:val="00D217D4"/>
    <w:rsid w:val="00D21BD6"/>
    <w:rsid w:val="00D22060"/>
    <w:rsid w:val="00D24FE6"/>
    <w:rsid w:val="00D3056B"/>
    <w:rsid w:val="00D318D7"/>
    <w:rsid w:val="00D336A4"/>
    <w:rsid w:val="00D418CC"/>
    <w:rsid w:val="00D425D5"/>
    <w:rsid w:val="00D43128"/>
    <w:rsid w:val="00D45F6E"/>
    <w:rsid w:val="00D50916"/>
    <w:rsid w:val="00D5371D"/>
    <w:rsid w:val="00D55C1F"/>
    <w:rsid w:val="00D5609A"/>
    <w:rsid w:val="00D61A1A"/>
    <w:rsid w:val="00D63AD2"/>
    <w:rsid w:val="00D67891"/>
    <w:rsid w:val="00D74106"/>
    <w:rsid w:val="00D74790"/>
    <w:rsid w:val="00D75B01"/>
    <w:rsid w:val="00D90A3B"/>
    <w:rsid w:val="00D92164"/>
    <w:rsid w:val="00D96CA7"/>
    <w:rsid w:val="00DA2401"/>
    <w:rsid w:val="00DA778F"/>
    <w:rsid w:val="00DB2025"/>
    <w:rsid w:val="00DB29C1"/>
    <w:rsid w:val="00DB5EB6"/>
    <w:rsid w:val="00DC36F7"/>
    <w:rsid w:val="00DC5404"/>
    <w:rsid w:val="00DD089C"/>
    <w:rsid w:val="00DD0EC9"/>
    <w:rsid w:val="00DD43C0"/>
    <w:rsid w:val="00DE4D21"/>
    <w:rsid w:val="00DF5C67"/>
    <w:rsid w:val="00DF705A"/>
    <w:rsid w:val="00E06D39"/>
    <w:rsid w:val="00E1191E"/>
    <w:rsid w:val="00E169D5"/>
    <w:rsid w:val="00E20713"/>
    <w:rsid w:val="00E2233B"/>
    <w:rsid w:val="00E23680"/>
    <w:rsid w:val="00E373EE"/>
    <w:rsid w:val="00E42EA7"/>
    <w:rsid w:val="00E43183"/>
    <w:rsid w:val="00E50116"/>
    <w:rsid w:val="00E507D2"/>
    <w:rsid w:val="00E70BD9"/>
    <w:rsid w:val="00E776C0"/>
    <w:rsid w:val="00E8202F"/>
    <w:rsid w:val="00E9726E"/>
    <w:rsid w:val="00EA4248"/>
    <w:rsid w:val="00EA4BBE"/>
    <w:rsid w:val="00EA52A3"/>
    <w:rsid w:val="00EB3019"/>
    <w:rsid w:val="00EB511C"/>
    <w:rsid w:val="00EB73BE"/>
    <w:rsid w:val="00EC04B8"/>
    <w:rsid w:val="00EC4177"/>
    <w:rsid w:val="00EC4512"/>
    <w:rsid w:val="00EC4BA3"/>
    <w:rsid w:val="00ED2B62"/>
    <w:rsid w:val="00ED3DB7"/>
    <w:rsid w:val="00ED5E56"/>
    <w:rsid w:val="00EE5AAB"/>
    <w:rsid w:val="00EF1144"/>
    <w:rsid w:val="00EF2D5D"/>
    <w:rsid w:val="00F02087"/>
    <w:rsid w:val="00F0229E"/>
    <w:rsid w:val="00F07BB2"/>
    <w:rsid w:val="00F15F5B"/>
    <w:rsid w:val="00F31348"/>
    <w:rsid w:val="00F34E52"/>
    <w:rsid w:val="00F350B2"/>
    <w:rsid w:val="00F43751"/>
    <w:rsid w:val="00F44634"/>
    <w:rsid w:val="00F511E8"/>
    <w:rsid w:val="00F52009"/>
    <w:rsid w:val="00F53C14"/>
    <w:rsid w:val="00F55E03"/>
    <w:rsid w:val="00F65C8C"/>
    <w:rsid w:val="00F66147"/>
    <w:rsid w:val="00F72516"/>
    <w:rsid w:val="00F7327C"/>
    <w:rsid w:val="00F8138A"/>
    <w:rsid w:val="00F85B0E"/>
    <w:rsid w:val="00F870D2"/>
    <w:rsid w:val="00F87E70"/>
    <w:rsid w:val="00F971D5"/>
    <w:rsid w:val="00F97D23"/>
    <w:rsid w:val="00FA53FC"/>
    <w:rsid w:val="00FA74AD"/>
    <w:rsid w:val="00FB0E4E"/>
    <w:rsid w:val="00FB7B27"/>
    <w:rsid w:val="00FC57F8"/>
    <w:rsid w:val="00FD0CBF"/>
    <w:rsid w:val="00FD22BC"/>
    <w:rsid w:val="00FD6594"/>
    <w:rsid w:val="00FE0F69"/>
    <w:rsid w:val="00FE44D1"/>
    <w:rsid w:val="00FE5D98"/>
    <w:rsid w:val="00FE70AD"/>
    <w:rsid w:val="00FF2D61"/>
    <w:rsid w:val="00FF3E65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1BBAD4A1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B72C22"/>
    <w:rPr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B72C22"/>
    <w:pPr>
      <w:widowControl w:val="0"/>
      <w:autoSpaceDE w:val="0"/>
      <w:autoSpaceDN w:val="0"/>
      <w:adjustRightInd w:val="0"/>
    </w:pPr>
    <w:rPr>
      <w:rFonts w:eastAsia="Times New Roman"/>
      <w:i/>
      <w:lang w:eastAsia="en-US"/>
    </w:rPr>
  </w:style>
  <w:style w:type="character" w:customStyle="1" w:styleId="BodyText2Char">
    <w:name w:val="Body Text 2 Char"/>
    <w:link w:val="BodyText2"/>
    <w:rsid w:val="00B72C22"/>
    <w:rPr>
      <w:rFonts w:eastAsia="Times New Roman"/>
      <w:i/>
      <w:lang w:eastAsia="en-US"/>
    </w:rPr>
  </w:style>
  <w:style w:type="paragraph" w:styleId="BodyText3">
    <w:name w:val="Body Text 3"/>
    <w:basedOn w:val="Normal"/>
    <w:link w:val="BodyText3Char"/>
    <w:rsid w:val="00836380"/>
    <w:pPr>
      <w:spacing w:after="120"/>
    </w:pPr>
    <w:rPr>
      <w:rFonts w:eastAsia="Times"/>
      <w:sz w:val="16"/>
      <w:szCs w:val="16"/>
      <w:lang w:val="x-none" w:eastAsia="x-none"/>
    </w:rPr>
  </w:style>
  <w:style w:type="character" w:customStyle="1" w:styleId="BodyText3Char">
    <w:name w:val="Body Text 3 Char"/>
    <w:link w:val="BodyText3"/>
    <w:rsid w:val="00836380"/>
    <w:rPr>
      <w:rFonts w:eastAsia="Times"/>
      <w:sz w:val="16"/>
      <w:szCs w:val="16"/>
      <w:lang w:val="x-none" w:eastAsia="x-none"/>
    </w:rPr>
  </w:style>
  <w:style w:type="character" w:styleId="Hyperlink">
    <w:name w:val="Hyperlink"/>
    <w:uiPriority w:val="99"/>
    <w:unhideWhenUsed/>
    <w:rsid w:val="002619E9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93049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3049E"/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semiHidden/>
    <w:rsid w:val="0093049E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3049E"/>
    <w:rPr>
      <w:b/>
      <w:bCs/>
      <w:sz w:val="20"/>
      <w:szCs w:val="20"/>
    </w:rPr>
  </w:style>
  <w:style w:type="character" w:customStyle="1" w:styleId="CommentSubjectChar">
    <w:name w:val="Comment Subject Char"/>
    <w:link w:val="CommentSubject"/>
    <w:uiPriority w:val="99"/>
    <w:semiHidden/>
    <w:rsid w:val="0093049E"/>
    <w:rPr>
      <w:b/>
      <w:b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3049E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93049E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72"/>
    <w:qFormat/>
    <w:rsid w:val="003822B8"/>
    <w:pPr>
      <w:ind w:left="720"/>
      <w:contextualSpacing/>
    </w:pPr>
  </w:style>
  <w:style w:type="character" w:styleId="Strong">
    <w:name w:val="Strong"/>
    <w:uiPriority w:val="22"/>
    <w:qFormat/>
    <w:rsid w:val="000C0A1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0E6BA3"/>
    <w:pPr>
      <w:spacing w:before="100" w:beforeAutospacing="1" w:after="100" w:afterAutospacing="1"/>
    </w:pPr>
    <w:rPr>
      <w:rFonts w:ascii="Times" w:hAnsi="Times"/>
      <w:lang w:eastAsia="en-US"/>
    </w:rPr>
  </w:style>
  <w:style w:type="character" w:styleId="UnresolvedMention">
    <w:name w:val="Unresolved Mention"/>
    <w:basedOn w:val="DefaultParagraphFont"/>
    <w:uiPriority w:val="99"/>
    <w:rsid w:val="001B3C89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2954AA"/>
    <w:rPr>
      <w:lang w:eastAsia="ja-JP"/>
    </w:rPr>
  </w:style>
  <w:style w:type="character" w:styleId="FollowedHyperlink">
    <w:name w:val="FollowedHyperlink"/>
    <w:basedOn w:val="DefaultParagraphFont"/>
    <w:uiPriority w:val="99"/>
    <w:semiHidden/>
    <w:unhideWhenUsed/>
    <w:rsid w:val="00262523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97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2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84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4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4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16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9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8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7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7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7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3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olbewindows.com/virtual-showroom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kolbewindows.com/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www.kolbewindows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6BE152-9DE7-734B-92C8-5025B2229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534</Words>
  <Characters>3047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Heather West Public Relations</Company>
  <LinksUpToDate>false</LinksUpToDate>
  <CharactersWithSpaces>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Heather West</dc:creator>
  <cp:keywords/>
  <cp:lastModifiedBy>Heather West</cp:lastModifiedBy>
  <cp:revision>2</cp:revision>
  <cp:lastPrinted>2019-11-26T16:15:00Z</cp:lastPrinted>
  <dcterms:created xsi:type="dcterms:W3CDTF">2021-12-15T21:14:00Z</dcterms:created>
  <dcterms:modified xsi:type="dcterms:W3CDTF">2021-12-15T21:14:00Z</dcterms:modified>
</cp:coreProperties>
</file>